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28" w:rsidRPr="00797905" w:rsidRDefault="00F94828" w:rsidP="00585432">
      <w:pPr>
        <w:pStyle w:val="Default"/>
        <w:jc w:val="both"/>
        <w:rPr>
          <w:rFonts w:ascii="OpenSans" w:hAnsi="OpenSans" w:cs="OpenSans"/>
          <w:sz w:val="17"/>
          <w:szCs w:val="17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2E3AE56" wp14:editId="63A3E49E">
            <wp:simplePos x="0" y="0"/>
            <wp:positionH relativeFrom="margin">
              <wp:posOffset>1123950</wp:posOffset>
            </wp:positionH>
            <wp:positionV relativeFrom="paragraph">
              <wp:posOffset>5080</wp:posOffset>
            </wp:positionV>
            <wp:extent cx="339090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5" name="Immagine 5" descr="C:\Users\Massi\AppData\Local\Microsoft\Windows\INetCache\Content.Word\Innovation cartellini BLUE_BO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\AppData\Local\Microsoft\Windows\INetCache\Content.Word\Innovation cartellini BLUE_BO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E010CD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982A06" w:rsidRPr="00C062DF" w:rsidRDefault="00982A06" w:rsidP="00982A06">
      <w:pPr>
        <w:jc w:val="center"/>
        <w:rPr>
          <w:b/>
          <w:color w:val="222A35" w:themeColor="text2" w:themeShade="80"/>
          <w:sz w:val="32"/>
          <w:lang w:val="en-GB"/>
        </w:rPr>
      </w:pPr>
      <w:proofErr w:type="spellStart"/>
      <w:r>
        <w:rPr>
          <w:b/>
          <w:color w:val="222A35" w:themeColor="text2" w:themeShade="80"/>
          <w:sz w:val="32"/>
          <w:lang w:val="en-GB"/>
        </w:rPr>
        <w:t>Blue_Boost</w:t>
      </w:r>
      <w:proofErr w:type="spellEnd"/>
      <w:r w:rsidRPr="00C062DF">
        <w:rPr>
          <w:b/>
          <w:color w:val="222A35" w:themeColor="text2" w:themeShade="80"/>
          <w:sz w:val="32"/>
          <w:lang w:val="en-GB"/>
        </w:rPr>
        <w:t xml:space="preserve"> Transnational Cross-Field Visits</w:t>
      </w:r>
    </w:p>
    <w:p w:rsidR="00982A06" w:rsidRPr="00C062DF" w:rsidRDefault="00982A06" w:rsidP="00982A06">
      <w:pPr>
        <w:pStyle w:val="Default"/>
        <w:jc w:val="center"/>
        <w:rPr>
          <w:rFonts w:ascii="Cambria" w:hAnsi="Cambria"/>
          <w:sz w:val="22"/>
          <w:szCs w:val="22"/>
          <w:lang w:val="en-GB"/>
        </w:rPr>
      </w:pPr>
    </w:p>
    <w:p w:rsidR="00982A06" w:rsidRPr="00982A06" w:rsidRDefault="00982A06" w:rsidP="00585432">
      <w:pPr>
        <w:pStyle w:val="Default"/>
        <w:jc w:val="both"/>
        <w:rPr>
          <w:rFonts w:cs="Arial"/>
          <w:b/>
          <w:sz w:val="28"/>
          <w:szCs w:val="28"/>
          <w:lang w:val="en-GB"/>
        </w:rPr>
      </w:pPr>
    </w:p>
    <w:p w:rsidR="00E754AF" w:rsidRPr="00E754AF" w:rsidRDefault="00585432" w:rsidP="009A6A2B">
      <w:pPr>
        <w:pStyle w:val="Default"/>
        <w:jc w:val="both"/>
        <w:rPr>
          <w:rFonts w:cs="Arial"/>
          <w:b/>
          <w:sz w:val="28"/>
          <w:szCs w:val="28"/>
        </w:rPr>
      </w:pPr>
      <w:r w:rsidRPr="00C8755F">
        <w:rPr>
          <w:rFonts w:cs="Arial"/>
          <w:b/>
          <w:sz w:val="28"/>
          <w:szCs w:val="28"/>
        </w:rPr>
        <w:t xml:space="preserve">Condizioni di partecipazione e modalità di rimborso delle spese sostenute </w:t>
      </w:r>
      <w:r>
        <w:rPr>
          <w:rFonts w:cs="Arial"/>
          <w:b/>
          <w:sz w:val="28"/>
          <w:szCs w:val="28"/>
        </w:rPr>
        <w:t>nell’ambito della</w:t>
      </w:r>
      <w:r w:rsidRPr="00C8755F">
        <w:rPr>
          <w:rFonts w:cs="Arial"/>
          <w:b/>
          <w:sz w:val="28"/>
          <w:szCs w:val="28"/>
        </w:rPr>
        <w:t xml:space="preserve"> partecipazione a</w:t>
      </w:r>
      <w:r w:rsidR="00E754AF">
        <w:rPr>
          <w:rFonts w:cs="Arial"/>
          <w:b/>
          <w:sz w:val="28"/>
          <w:szCs w:val="28"/>
        </w:rPr>
        <w:t xml:space="preserve"> “</w:t>
      </w:r>
      <w:proofErr w:type="spellStart"/>
      <w:r w:rsidR="00E754AF" w:rsidRPr="00E754AF">
        <w:rPr>
          <w:rFonts w:cs="Cambria"/>
          <w:b/>
          <w:bCs/>
          <w:sz w:val="28"/>
          <w:szCs w:val="28"/>
        </w:rPr>
        <w:t>Blue_Boost</w:t>
      </w:r>
      <w:proofErr w:type="spellEnd"/>
      <w:r w:rsidR="00E754AF" w:rsidRPr="00E754AF">
        <w:rPr>
          <w:rFonts w:cs="Cambria"/>
          <w:b/>
          <w:bCs/>
          <w:sz w:val="28"/>
          <w:szCs w:val="28"/>
        </w:rPr>
        <w:t xml:space="preserve"> Brokerage event and Cross-Field </w:t>
      </w:r>
      <w:proofErr w:type="spellStart"/>
      <w:r w:rsidR="00E754AF" w:rsidRPr="00E754AF">
        <w:rPr>
          <w:rFonts w:cs="Cambria"/>
          <w:b/>
          <w:bCs/>
          <w:sz w:val="28"/>
          <w:szCs w:val="28"/>
        </w:rPr>
        <w:t>Visit</w:t>
      </w:r>
      <w:proofErr w:type="spellEnd"/>
      <w:r w:rsidR="00E754AF">
        <w:rPr>
          <w:rFonts w:cs="Cambria"/>
          <w:b/>
          <w:bCs/>
          <w:sz w:val="28"/>
          <w:szCs w:val="28"/>
        </w:rPr>
        <w:t xml:space="preserve">” a Salonicco (Grecia), </w:t>
      </w:r>
      <w:r w:rsidR="00E754AF" w:rsidRPr="00E754AF">
        <w:rPr>
          <w:rFonts w:cs="Cambria"/>
          <w:b/>
          <w:bCs/>
          <w:sz w:val="28"/>
          <w:szCs w:val="28"/>
        </w:rPr>
        <w:t>05-06.06.2019</w:t>
      </w:r>
    </w:p>
    <w:p w:rsidR="00982A06" w:rsidRPr="00E754AF" w:rsidRDefault="00982A06" w:rsidP="00585432">
      <w:pPr>
        <w:rPr>
          <w:rFonts w:ascii="Calibri" w:hAnsi="Calibri"/>
        </w:rPr>
      </w:pPr>
    </w:p>
    <w:p w:rsidR="00585432" w:rsidRPr="00E754AF" w:rsidRDefault="00585432" w:rsidP="00585432">
      <w:pPr>
        <w:jc w:val="both"/>
        <w:rPr>
          <w:rFonts w:ascii="Calibri" w:hAnsi="Calibri"/>
          <w:b/>
        </w:rPr>
      </w:pPr>
    </w:p>
    <w:p w:rsidR="00585432" w:rsidRPr="00585432" w:rsidRDefault="00585432" w:rsidP="00585432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585432">
        <w:rPr>
          <w:rFonts w:cs="Arial"/>
          <w:sz w:val="22"/>
        </w:rPr>
        <w:t xml:space="preserve">Le spese del partecipante sono coperte dal progetto </w:t>
      </w:r>
      <w:r>
        <w:rPr>
          <w:rFonts w:cs="Arial"/>
          <w:sz w:val="22"/>
        </w:rPr>
        <w:t xml:space="preserve">BLUE_BOOST fino ad un massimo di </w:t>
      </w:r>
      <w:r w:rsidR="000D40DF" w:rsidRPr="002B21B1">
        <w:rPr>
          <w:rFonts w:cs="Arial"/>
          <w:sz w:val="22"/>
        </w:rPr>
        <w:t>60</w:t>
      </w:r>
      <w:r w:rsidRPr="002B21B1">
        <w:rPr>
          <w:rFonts w:cs="Arial"/>
          <w:sz w:val="22"/>
        </w:rPr>
        <w:t>0,00</w:t>
      </w:r>
      <w:r>
        <w:rPr>
          <w:rFonts w:cs="Arial"/>
          <w:sz w:val="22"/>
        </w:rPr>
        <w:t xml:space="preserve"> €</w:t>
      </w:r>
      <w:r w:rsidR="009A6A2B">
        <w:rPr>
          <w:rFonts w:cs="Arial"/>
          <w:sz w:val="22"/>
        </w:rPr>
        <w:t>.</w:t>
      </w:r>
      <w:r w:rsidRPr="00585432">
        <w:rPr>
          <w:rFonts w:cs="Arial"/>
          <w:sz w:val="22"/>
        </w:rPr>
        <w:t xml:space="preserve"> Queste includono i biglietti dei viaggi, il vitto e l’alloggio secondo le seguenti specifiche:</w:t>
      </w:r>
    </w:p>
    <w:p w:rsidR="00585432" w:rsidRPr="00585432" w:rsidRDefault="00585432" w:rsidP="00585432">
      <w:pPr>
        <w:ind w:left="360"/>
        <w:jc w:val="both"/>
        <w:rPr>
          <w:rFonts w:cs="Arial"/>
          <w:sz w:val="22"/>
        </w:rPr>
      </w:pPr>
    </w:p>
    <w:p w:rsidR="00585432" w:rsidRPr="00585432" w:rsidRDefault="00585432" w:rsidP="00585432">
      <w:pPr>
        <w:numPr>
          <w:ilvl w:val="1"/>
          <w:numId w:val="29"/>
        </w:numPr>
        <w:tabs>
          <w:tab w:val="clear" w:pos="1440"/>
          <w:tab w:val="num" w:pos="774"/>
        </w:tabs>
        <w:ind w:left="774"/>
        <w:jc w:val="both"/>
        <w:rPr>
          <w:rFonts w:cs="Arial"/>
          <w:sz w:val="22"/>
        </w:rPr>
      </w:pPr>
      <w:r w:rsidRPr="00585432">
        <w:rPr>
          <w:rFonts w:cs="Arial"/>
          <w:sz w:val="22"/>
        </w:rPr>
        <w:t xml:space="preserve">spese per viaggio (le spese vengono riconosciute per la tratta dal Comune dove è </w:t>
      </w:r>
      <w:r>
        <w:rPr>
          <w:rFonts w:cs="Arial"/>
          <w:sz w:val="22"/>
        </w:rPr>
        <w:t>domiciliato/residente il partecipante</w:t>
      </w:r>
      <w:r w:rsidRPr="00585432">
        <w:rPr>
          <w:rFonts w:cs="Arial"/>
          <w:sz w:val="22"/>
        </w:rPr>
        <w:t xml:space="preserve"> fino a </w:t>
      </w:r>
      <w:r w:rsidR="00091BEF">
        <w:rPr>
          <w:rFonts w:cs="Arial"/>
          <w:sz w:val="22"/>
        </w:rPr>
        <w:t>Patrasso</w:t>
      </w:r>
      <w:r w:rsidRPr="00585432">
        <w:rPr>
          <w:rFonts w:cs="Arial"/>
          <w:sz w:val="22"/>
        </w:rPr>
        <w:t xml:space="preserve"> e ritorno o per tratte inferiori) con andata dal </w:t>
      </w:r>
      <w:r w:rsidR="00091BEF" w:rsidRPr="002B21B1">
        <w:rPr>
          <w:rFonts w:cs="Arial"/>
          <w:sz w:val="22"/>
        </w:rPr>
        <w:t>03</w:t>
      </w:r>
      <w:r w:rsidR="009C0843" w:rsidRPr="002B21B1">
        <w:rPr>
          <w:rFonts w:cs="Arial"/>
          <w:sz w:val="22"/>
        </w:rPr>
        <w:t xml:space="preserve"> </w:t>
      </w:r>
      <w:r w:rsidR="00667DB3" w:rsidRPr="002B21B1">
        <w:rPr>
          <w:rFonts w:cs="Arial"/>
          <w:sz w:val="22"/>
        </w:rPr>
        <w:t xml:space="preserve">Giugno </w:t>
      </w:r>
      <w:r w:rsidRPr="00585432">
        <w:rPr>
          <w:rFonts w:cs="Arial"/>
          <w:sz w:val="22"/>
        </w:rPr>
        <w:t xml:space="preserve">e ritorno non oltre il </w:t>
      </w:r>
      <w:r w:rsidR="00091BEF" w:rsidRPr="002B21B1">
        <w:rPr>
          <w:rFonts w:cs="Arial"/>
          <w:sz w:val="22"/>
        </w:rPr>
        <w:t>0</w:t>
      </w:r>
      <w:r w:rsidR="00A211FC" w:rsidRPr="002B21B1">
        <w:rPr>
          <w:rFonts w:cs="Arial"/>
          <w:sz w:val="22"/>
        </w:rPr>
        <w:t>8</w:t>
      </w:r>
      <w:r w:rsidR="00091BEF" w:rsidRPr="002B21B1">
        <w:rPr>
          <w:rFonts w:cs="Arial"/>
          <w:sz w:val="22"/>
        </w:rPr>
        <w:t xml:space="preserve"> </w:t>
      </w:r>
      <w:r w:rsidR="00667DB3" w:rsidRPr="002B21B1">
        <w:rPr>
          <w:rFonts w:cs="Arial"/>
          <w:sz w:val="22"/>
        </w:rPr>
        <w:t xml:space="preserve">Giugno </w:t>
      </w:r>
      <w:r w:rsidR="00091BEF" w:rsidRPr="002B21B1">
        <w:rPr>
          <w:rFonts w:cs="Arial"/>
          <w:sz w:val="22"/>
        </w:rPr>
        <w:t>201</w:t>
      </w:r>
      <w:r w:rsidR="00667DB3" w:rsidRPr="002B21B1">
        <w:rPr>
          <w:rFonts w:cs="Arial"/>
          <w:sz w:val="22"/>
        </w:rPr>
        <w:t>9</w:t>
      </w:r>
      <w:r w:rsidR="00091BEF" w:rsidRPr="002B21B1">
        <w:rPr>
          <w:rFonts w:cs="Arial"/>
          <w:sz w:val="22"/>
        </w:rPr>
        <w:t xml:space="preserve"> </w:t>
      </w:r>
      <w:r w:rsidR="009C0843">
        <w:rPr>
          <w:rFonts w:cs="Arial"/>
          <w:sz w:val="22"/>
        </w:rPr>
        <w:t>(viaggi in business o prima classe non sono ammessi)</w:t>
      </w:r>
      <w:r w:rsidRPr="00585432">
        <w:rPr>
          <w:rFonts w:cs="Arial"/>
          <w:sz w:val="22"/>
        </w:rPr>
        <w:t xml:space="preserve">;   </w:t>
      </w:r>
    </w:p>
    <w:p w:rsidR="00585432" w:rsidRPr="00585432" w:rsidRDefault="00585432" w:rsidP="00585432">
      <w:pPr>
        <w:numPr>
          <w:ilvl w:val="1"/>
          <w:numId w:val="29"/>
        </w:numPr>
        <w:tabs>
          <w:tab w:val="clear" w:pos="1440"/>
          <w:tab w:val="num" w:pos="774"/>
        </w:tabs>
        <w:ind w:left="774"/>
        <w:jc w:val="both"/>
        <w:rPr>
          <w:rFonts w:cs="Arial"/>
          <w:sz w:val="22"/>
        </w:rPr>
      </w:pPr>
      <w:r w:rsidRPr="00585432">
        <w:rPr>
          <w:rFonts w:cs="Arial"/>
          <w:sz w:val="22"/>
        </w:rPr>
        <w:t>spese di alloggio (hotel 3/4 stelle)</w:t>
      </w:r>
      <w:r w:rsidR="009C0843">
        <w:rPr>
          <w:rFonts w:cs="Arial"/>
          <w:sz w:val="22"/>
        </w:rPr>
        <w:t xml:space="preserve"> </w:t>
      </w:r>
      <w:r w:rsidR="00091BEF">
        <w:rPr>
          <w:rFonts w:cs="Arial"/>
          <w:sz w:val="22"/>
        </w:rPr>
        <w:t xml:space="preserve">a partire </w:t>
      </w:r>
      <w:r w:rsidR="00091BEF" w:rsidRPr="00585432">
        <w:rPr>
          <w:rFonts w:cs="Arial"/>
          <w:sz w:val="22"/>
        </w:rPr>
        <w:t xml:space="preserve">dal </w:t>
      </w:r>
      <w:r w:rsidR="00667DB3" w:rsidRPr="002B21B1">
        <w:rPr>
          <w:rFonts w:cs="Arial"/>
          <w:sz w:val="22"/>
        </w:rPr>
        <w:t xml:space="preserve">03 Giugno </w:t>
      </w:r>
      <w:r w:rsidR="00091BEF">
        <w:rPr>
          <w:rFonts w:cs="Arial"/>
          <w:sz w:val="22"/>
        </w:rPr>
        <w:t xml:space="preserve">e </w:t>
      </w:r>
      <w:r w:rsidR="00091BEF" w:rsidRPr="00585432">
        <w:rPr>
          <w:rFonts w:cs="Arial"/>
          <w:sz w:val="22"/>
        </w:rPr>
        <w:t xml:space="preserve">non oltre il </w:t>
      </w:r>
      <w:r w:rsidR="00A211FC" w:rsidRPr="002B21B1">
        <w:rPr>
          <w:rFonts w:cs="Arial"/>
          <w:sz w:val="22"/>
        </w:rPr>
        <w:t>08</w:t>
      </w:r>
      <w:r w:rsidR="00667DB3" w:rsidRPr="002B21B1">
        <w:rPr>
          <w:rFonts w:cs="Arial"/>
          <w:sz w:val="22"/>
        </w:rPr>
        <w:t xml:space="preserve"> Giugno 2019</w:t>
      </w:r>
    </w:p>
    <w:p w:rsidR="00585432" w:rsidRPr="00585432" w:rsidRDefault="00585432" w:rsidP="00585432">
      <w:pPr>
        <w:numPr>
          <w:ilvl w:val="1"/>
          <w:numId w:val="29"/>
        </w:numPr>
        <w:tabs>
          <w:tab w:val="clear" w:pos="1440"/>
          <w:tab w:val="num" w:pos="774"/>
        </w:tabs>
        <w:ind w:left="774"/>
        <w:jc w:val="both"/>
        <w:rPr>
          <w:rFonts w:cs="Arial"/>
          <w:sz w:val="22"/>
        </w:rPr>
      </w:pPr>
      <w:r w:rsidRPr="00585432">
        <w:rPr>
          <w:rFonts w:cs="Arial"/>
          <w:sz w:val="22"/>
        </w:rPr>
        <w:t>spese di vitto documentate</w:t>
      </w:r>
      <w:r w:rsidR="009C0843">
        <w:rPr>
          <w:rFonts w:cs="Arial"/>
          <w:sz w:val="22"/>
        </w:rPr>
        <w:t xml:space="preserve"> (i costi degli alcoolici non sono ammessi).</w:t>
      </w:r>
      <w:r w:rsidR="00091BEF">
        <w:rPr>
          <w:rFonts w:cs="Arial"/>
          <w:sz w:val="22"/>
        </w:rPr>
        <w:t xml:space="preserve"> I costi di alcuni pranzi e cene </w:t>
      </w:r>
      <w:r w:rsidR="00667DB3">
        <w:rPr>
          <w:rFonts w:cs="Arial"/>
          <w:sz w:val="22"/>
        </w:rPr>
        <w:t>potranno essere coperti</w:t>
      </w:r>
      <w:r w:rsidR="009C0843">
        <w:rPr>
          <w:rFonts w:cs="Arial"/>
          <w:sz w:val="22"/>
        </w:rPr>
        <w:t xml:space="preserve"> </w:t>
      </w:r>
      <w:r w:rsidR="00982A06">
        <w:rPr>
          <w:rFonts w:cs="Arial"/>
          <w:sz w:val="22"/>
        </w:rPr>
        <w:t xml:space="preserve">dagli organizzatori </w:t>
      </w:r>
      <w:r w:rsidR="00091BEF">
        <w:rPr>
          <w:rFonts w:cs="Arial"/>
          <w:sz w:val="22"/>
        </w:rPr>
        <w:t>dell’evento</w:t>
      </w:r>
      <w:r w:rsidRPr="00585432">
        <w:rPr>
          <w:rFonts w:cs="Arial"/>
          <w:sz w:val="22"/>
        </w:rPr>
        <w:t xml:space="preserve">; </w:t>
      </w:r>
    </w:p>
    <w:p w:rsidR="00585432" w:rsidRPr="009C0843" w:rsidRDefault="00585432" w:rsidP="0076694B">
      <w:pPr>
        <w:numPr>
          <w:ilvl w:val="1"/>
          <w:numId w:val="29"/>
        </w:numPr>
        <w:tabs>
          <w:tab w:val="clear" w:pos="1440"/>
          <w:tab w:val="num" w:pos="774"/>
        </w:tabs>
        <w:ind w:left="774"/>
        <w:jc w:val="both"/>
        <w:rPr>
          <w:rFonts w:cs="Arial"/>
          <w:sz w:val="22"/>
        </w:rPr>
      </w:pPr>
      <w:r w:rsidRPr="009C0843">
        <w:rPr>
          <w:rFonts w:cs="Arial"/>
          <w:sz w:val="22"/>
        </w:rPr>
        <w:t xml:space="preserve">spese dei trasporti locali. Si precisa che i trasferimenti locali si intendono </w:t>
      </w:r>
      <w:r w:rsidRPr="009C0843">
        <w:rPr>
          <w:rFonts w:cs="Arial"/>
          <w:b/>
          <w:sz w:val="22"/>
        </w:rPr>
        <w:t>tramite i mezzi pubblici.</w:t>
      </w:r>
      <w:r w:rsidRPr="009C0843">
        <w:rPr>
          <w:rFonts w:cs="Arial"/>
          <w:sz w:val="22"/>
        </w:rPr>
        <w:t xml:space="preserve"> L’utilizzo del taxi è ammesso solo in casi eccezionali, qualora non sia possibile utilizzare un mezzo pubblico e qualora la spesa non ecceda il costo relativo all’utilizzo di un mezzo pubblico. In tal caso, il partecipante è tenuto a fornire una dichiarazione specificando i motivi per cui è ricorso all’utilizzo del taxi e dettagliando le date e le tratte percorse.</w:t>
      </w:r>
      <w:r w:rsidR="009C0843">
        <w:rPr>
          <w:rFonts w:cs="Arial"/>
          <w:sz w:val="22"/>
        </w:rPr>
        <w:t xml:space="preserve"> </w:t>
      </w:r>
      <w:r w:rsidRPr="009C0843">
        <w:rPr>
          <w:rFonts w:cs="Arial"/>
          <w:sz w:val="22"/>
        </w:rPr>
        <w:t xml:space="preserve">In nessun caso sarà rimborsabile l’utilizzo di auto private, aziendali o a noleggio.    </w:t>
      </w:r>
    </w:p>
    <w:p w:rsidR="00585432" w:rsidRPr="00585432" w:rsidRDefault="00585432" w:rsidP="00585432">
      <w:pPr>
        <w:ind w:left="1080"/>
        <w:jc w:val="both"/>
        <w:rPr>
          <w:rFonts w:cs="Arial"/>
          <w:sz w:val="22"/>
        </w:rPr>
      </w:pPr>
    </w:p>
    <w:p w:rsidR="00585432" w:rsidRPr="00585432" w:rsidRDefault="00091BEF" w:rsidP="00585432">
      <w:pPr>
        <w:pStyle w:val="Default"/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ARTI</w:t>
      </w:r>
      <w:r w:rsidR="00585432" w:rsidRPr="00585432">
        <w:rPr>
          <w:rFonts w:ascii="Cambria" w:hAnsi="Cambria" w:cs="Arial"/>
          <w:sz w:val="22"/>
          <w:szCs w:val="22"/>
        </w:rPr>
        <w:t xml:space="preserve"> rimborserà le spese</w:t>
      </w:r>
      <w:r w:rsidR="009C0843">
        <w:rPr>
          <w:rFonts w:ascii="Cambria" w:hAnsi="Cambria" w:cs="Arial"/>
          <w:sz w:val="22"/>
          <w:szCs w:val="22"/>
        </w:rPr>
        <w:t xml:space="preserve"> di n</w:t>
      </w:r>
      <w:r w:rsidR="00982A06">
        <w:rPr>
          <w:rFonts w:ascii="Cambria" w:hAnsi="Cambria" w:cs="Arial"/>
          <w:sz w:val="22"/>
          <w:szCs w:val="22"/>
        </w:rPr>
        <w:t>.</w:t>
      </w:r>
      <w:r w:rsidR="009C0843">
        <w:rPr>
          <w:rFonts w:ascii="Cambria" w:hAnsi="Cambria" w:cs="Arial"/>
          <w:sz w:val="22"/>
          <w:szCs w:val="22"/>
        </w:rPr>
        <w:t>1 partecipant</w:t>
      </w:r>
      <w:r w:rsidR="009A6A2B">
        <w:rPr>
          <w:rFonts w:ascii="Cambria" w:hAnsi="Cambria" w:cs="Arial"/>
          <w:sz w:val="22"/>
          <w:szCs w:val="22"/>
        </w:rPr>
        <w:t>e</w:t>
      </w:r>
      <w:r w:rsidR="009C0843">
        <w:rPr>
          <w:rFonts w:ascii="Cambria" w:hAnsi="Cambria" w:cs="Arial"/>
          <w:sz w:val="22"/>
          <w:szCs w:val="22"/>
        </w:rPr>
        <w:t xml:space="preserve"> e sono rimborsabili solo le spese come sopra elencate, strettamente necessarie e connesse alla partecipazione al</w:t>
      </w:r>
      <w:r w:rsidR="00667DB3">
        <w:rPr>
          <w:rFonts w:ascii="Cambria" w:hAnsi="Cambria" w:cs="Arial"/>
          <w:sz w:val="22"/>
          <w:szCs w:val="22"/>
        </w:rPr>
        <w:t xml:space="preserve"> Brokerage event e al</w:t>
      </w:r>
      <w:r w:rsidR="009C0843">
        <w:rPr>
          <w:rFonts w:ascii="Cambria" w:hAnsi="Cambria" w:cs="Arial"/>
          <w:sz w:val="22"/>
          <w:szCs w:val="22"/>
        </w:rPr>
        <w:t xml:space="preserve">la Cross Field </w:t>
      </w:r>
      <w:proofErr w:type="spellStart"/>
      <w:r w:rsidR="009C0843">
        <w:rPr>
          <w:rFonts w:ascii="Cambria" w:hAnsi="Cambria" w:cs="Arial"/>
          <w:sz w:val="22"/>
          <w:szCs w:val="22"/>
        </w:rPr>
        <w:t>Visit</w:t>
      </w:r>
      <w:proofErr w:type="spellEnd"/>
      <w:r w:rsidR="00585432" w:rsidRPr="00585432">
        <w:rPr>
          <w:rFonts w:ascii="Cambria" w:hAnsi="Cambria" w:cs="Arial"/>
          <w:sz w:val="22"/>
          <w:szCs w:val="22"/>
        </w:rPr>
        <w:t>.</w:t>
      </w:r>
    </w:p>
    <w:p w:rsidR="00585432" w:rsidRPr="00585432" w:rsidRDefault="00585432" w:rsidP="00585432">
      <w:pPr>
        <w:jc w:val="both"/>
        <w:rPr>
          <w:rFonts w:cs="Arial"/>
          <w:b/>
          <w:sz w:val="22"/>
        </w:rPr>
      </w:pPr>
      <w:r w:rsidRPr="00585432">
        <w:rPr>
          <w:rFonts w:cs="Arial"/>
          <w:b/>
          <w:sz w:val="22"/>
        </w:rPr>
        <w:t xml:space="preserve"> </w:t>
      </w:r>
    </w:p>
    <w:p w:rsidR="00585432" w:rsidRPr="008E6BDF" w:rsidRDefault="00585432" w:rsidP="00585432">
      <w:pPr>
        <w:pStyle w:val="Default"/>
        <w:numPr>
          <w:ilvl w:val="0"/>
          <w:numId w:val="29"/>
        </w:numPr>
        <w:tabs>
          <w:tab w:val="clear" w:pos="720"/>
          <w:tab w:val="num" w:pos="360"/>
        </w:tabs>
        <w:ind w:left="349"/>
        <w:jc w:val="both"/>
        <w:rPr>
          <w:rFonts w:ascii="Cambria" w:hAnsi="Cambria" w:cs="Arial"/>
          <w:sz w:val="22"/>
          <w:szCs w:val="22"/>
        </w:rPr>
      </w:pPr>
      <w:r w:rsidRPr="008E6BDF">
        <w:rPr>
          <w:rFonts w:ascii="Cambria" w:hAnsi="Cambria" w:cs="Arial"/>
          <w:sz w:val="22"/>
          <w:szCs w:val="22"/>
        </w:rPr>
        <w:t xml:space="preserve">Il partecipante avrà l’obbligo di compilare </w:t>
      </w:r>
      <w:r w:rsidR="009C0843" w:rsidRPr="008E6BDF">
        <w:rPr>
          <w:rFonts w:ascii="Cambria" w:hAnsi="Cambria" w:cs="Arial"/>
          <w:sz w:val="22"/>
          <w:szCs w:val="22"/>
        </w:rPr>
        <w:t>i</w:t>
      </w:r>
      <w:r w:rsidR="00982A06" w:rsidRPr="008E6BDF">
        <w:rPr>
          <w:rFonts w:ascii="Cambria" w:hAnsi="Cambria" w:cs="Arial"/>
          <w:sz w:val="22"/>
          <w:szCs w:val="22"/>
        </w:rPr>
        <w:t xml:space="preserve">l </w:t>
      </w:r>
      <w:proofErr w:type="spellStart"/>
      <w:r w:rsidR="001A09B7">
        <w:rPr>
          <w:rFonts w:ascii="Cambria" w:hAnsi="Cambria" w:cs="Arial"/>
          <w:sz w:val="22"/>
          <w:szCs w:val="22"/>
        </w:rPr>
        <w:t>Final</w:t>
      </w:r>
      <w:proofErr w:type="spellEnd"/>
      <w:r w:rsidR="001A09B7">
        <w:rPr>
          <w:rFonts w:ascii="Cambria" w:hAnsi="Cambria" w:cs="Arial"/>
          <w:sz w:val="22"/>
          <w:szCs w:val="22"/>
        </w:rPr>
        <w:t xml:space="preserve"> Report</w:t>
      </w:r>
      <w:r w:rsidR="00982A06" w:rsidRPr="008E6BDF">
        <w:rPr>
          <w:rFonts w:ascii="Cambria" w:hAnsi="Cambria" w:cs="Arial"/>
          <w:sz w:val="22"/>
          <w:szCs w:val="22"/>
        </w:rPr>
        <w:t xml:space="preserve"> </w:t>
      </w:r>
      <w:r w:rsidR="002B21B1">
        <w:rPr>
          <w:rFonts w:ascii="Cambria" w:hAnsi="Cambria" w:cs="Arial"/>
          <w:sz w:val="22"/>
          <w:szCs w:val="22"/>
        </w:rPr>
        <w:t xml:space="preserve">delle CFV </w:t>
      </w:r>
      <w:r w:rsidR="00982A06" w:rsidRPr="008E6BDF">
        <w:rPr>
          <w:rFonts w:ascii="Cambria" w:hAnsi="Cambria" w:cs="Arial"/>
          <w:sz w:val="22"/>
          <w:szCs w:val="22"/>
        </w:rPr>
        <w:t>(</w:t>
      </w:r>
      <w:proofErr w:type="spellStart"/>
      <w:r w:rsidR="00982A06" w:rsidRPr="008E6BDF">
        <w:rPr>
          <w:rFonts w:ascii="Cambria" w:hAnsi="Cambria" w:cs="Arial"/>
          <w:sz w:val="22"/>
          <w:szCs w:val="22"/>
        </w:rPr>
        <w:t>A</w:t>
      </w:r>
      <w:r w:rsidR="001A09B7">
        <w:rPr>
          <w:rFonts w:ascii="Cambria" w:hAnsi="Cambria" w:cs="Arial"/>
          <w:sz w:val="22"/>
          <w:szCs w:val="22"/>
        </w:rPr>
        <w:t>nnex</w:t>
      </w:r>
      <w:proofErr w:type="spellEnd"/>
      <w:r w:rsidR="009C0843" w:rsidRPr="008E6BDF">
        <w:rPr>
          <w:rFonts w:ascii="Cambria" w:hAnsi="Cambria" w:cs="Arial"/>
          <w:sz w:val="22"/>
          <w:szCs w:val="22"/>
        </w:rPr>
        <w:t xml:space="preserve"> </w:t>
      </w:r>
      <w:r w:rsidR="002B21B1">
        <w:rPr>
          <w:rFonts w:ascii="Cambria" w:hAnsi="Cambria" w:cs="Arial"/>
          <w:sz w:val="22"/>
          <w:szCs w:val="22"/>
        </w:rPr>
        <w:t xml:space="preserve">IV </w:t>
      </w:r>
      <w:r w:rsidR="001A09B7">
        <w:rPr>
          <w:rFonts w:ascii="Cambria" w:hAnsi="Cambria" w:cs="Arial"/>
          <w:sz w:val="22"/>
          <w:szCs w:val="22"/>
        </w:rPr>
        <w:t>della Manifestazione di Interesse</w:t>
      </w:r>
      <w:r w:rsidR="009C0843" w:rsidRPr="008E6BDF">
        <w:rPr>
          <w:rFonts w:ascii="Cambria" w:hAnsi="Cambria" w:cs="Arial"/>
          <w:sz w:val="22"/>
          <w:szCs w:val="22"/>
        </w:rPr>
        <w:t>)</w:t>
      </w:r>
      <w:r w:rsidR="002B21B1">
        <w:rPr>
          <w:rFonts w:ascii="Cambria" w:hAnsi="Cambria" w:cs="Arial"/>
          <w:sz w:val="22"/>
          <w:szCs w:val="22"/>
        </w:rPr>
        <w:t xml:space="preserve"> e il questionario di valutazione del Brokerage event (</w:t>
      </w:r>
      <w:proofErr w:type="spellStart"/>
      <w:proofErr w:type="gramStart"/>
      <w:r w:rsidR="002B21B1">
        <w:rPr>
          <w:rFonts w:ascii="Cambria" w:hAnsi="Cambria" w:cs="Arial"/>
          <w:sz w:val="22"/>
          <w:szCs w:val="22"/>
        </w:rPr>
        <w:t>Annex</w:t>
      </w:r>
      <w:proofErr w:type="spellEnd"/>
      <w:r w:rsidR="002B21B1">
        <w:rPr>
          <w:rFonts w:ascii="Cambria" w:hAnsi="Cambria" w:cs="Arial"/>
          <w:sz w:val="22"/>
          <w:szCs w:val="22"/>
        </w:rPr>
        <w:t xml:space="preserve"> )</w:t>
      </w:r>
      <w:proofErr w:type="gramEnd"/>
      <w:r w:rsidR="009C0843" w:rsidRPr="008E6BDF">
        <w:rPr>
          <w:rFonts w:ascii="Cambria" w:hAnsi="Cambria" w:cs="Arial"/>
          <w:sz w:val="22"/>
          <w:szCs w:val="22"/>
        </w:rPr>
        <w:t xml:space="preserve">, </w:t>
      </w:r>
      <w:r w:rsidRPr="008E6BDF">
        <w:rPr>
          <w:rFonts w:ascii="Cambria" w:hAnsi="Cambria" w:cs="Arial"/>
          <w:sz w:val="22"/>
          <w:szCs w:val="22"/>
        </w:rPr>
        <w:t xml:space="preserve">nelle modalità e tempi stabiliti da </w:t>
      </w:r>
      <w:r w:rsidR="00091BEF" w:rsidRPr="008E6BDF">
        <w:rPr>
          <w:rFonts w:ascii="Cambria" w:hAnsi="Cambria" w:cs="Arial"/>
          <w:sz w:val="22"/>
          <w:szCs w:val="22"/>
        </w:rPr>
        <w:t xml:space="preserve">ARTI </w:t>
      </w:r>
      <w:r w:rsidRPr="008E6BDF">
        <w:rPr>
          <w:rFonts w:ascii="Cambria" w:hAnsi="Cambria" w:cs="Arial"/>
          <w:sz w:val="22"/>
          <w:szCs w:val="22"/>
        </w:rPr>
        <w:t>pena la decadenza del diritto alla borsa di mobilità messa a disposizione.</w:t>
      </w:r>
    </w:p>
    <w:p w:rsidR="00585432" w:rsidRPr="008E6BDF" w:rsidRDefault="00585432" w:rsidP="00585432">
      <w:pPr>
        <w:pStyle w:val="Paragrafoelenco"/>
        <w:ind w:left="360"/>
        <w:rPr>
          <w:rFonts w:cs="Arial"/>
          <w:color w:val="000000"/>
          <w:sz w:val="22"/>
        </w:rPr>
      </w:pPr>
    </w:p>
    <w:p w:rsidR="00585432" w:rsidRPr="008E6BDF" w:rsidRDefault="00585432" w:rsidP="00585432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 w:val="22"/>
        </w:rPr>
      </w:pPr>
      <w:r w:rsidRPr="008E6BDF">
        <w:rPr>
          <w:rFonts w:cs="Arial"/>
          <w:b/>
          <w:sz w:val="22"/>
        </w:rPr>
        <w:t xml:space="preserve">Il partecipante ha il dovere di conservare tutta la documentazione di spesa sostenuta </w:t>
      </w:r>
      <w:r w:rsidRPr="008E6BDF">
        <w:rPr>
          <w:rFonts w:cs="Arial"/>
          <w:sz w:val="22"/>
        </w:rPr>
        <w:t xml:space="preserve">per la partecipazione alla missione. </w:t>
      </w:r>
      <w:r w:rsidRPr="008E6BDF">
        <w:rPr>
          <w:rFonts w:cs="Arial"/>
          <w:sz w:val="22"/>
          <w:u w:val="single"/>
        </w:rPr>
        <w:t>Il rimborso avverrà solo ed</w:t>
      </w:r>
      <w:r w:rsidR="00091BEF" w:rsidRPr="008E6BDF">
        <w:rPr>
          <w:rFonts w:cs="Arial"/>
          <w:sz w:val="22"/>
          <w:u w:val="single"/>
        </w:rPr>
        <w:t xml:space="preserve"> esclusivamente sulla base dei </w:t>
      </w:r>
      <w:r w:rsidRPr="008E6BDF">
        <w:rPr>
          <w:rFonts w:cs="Arial"/>
          <w:sz w:val="22"/>
          <w:u w:val="single"/>
        </w:rPr>
        <w:t xml:space="preserve">documenti di spesa presentati (scontrini, ricevute, biglietti di viaggio, fatture, dichiarazioni, </w:t>
      </w:r>
      <w:proofErr w:type="spellStart"/>
      <w:r w:rsidRPr="008E6BDF">
        <w:rPr>
          <w:rFonts w:cs="Arial"/>
          <w:sz w:val="22"/>
          <w:u w:val="single"/>
        </w:rPr>
        <w:t>ecc</w:t>
      </w:r>
      <w:proofErr w:type="spellEnd"/>
      <w:r w:rsidRPr="008E6BDF">
        <w:rPr>
          <w:rFonts w:cs="Arial"/>
          <w:sz w:val="22"/>
          <w:u w:val="single"/>
        </w:rPr>
        <w:t>…).</w:t>
      </w:r>
    </w:p>
    <w:p w:rsidR="00585432" w:rsidRPr="00585432" w:rsidRDefault="00585432" w:rsidP="00585432">
      <w:pPr>
        <w:jc w:val="both"/>
        <w:rPr>
          <w:rFonts w:cs="Arial"/>
          <w:b/>
          <w:sz w:val="22"/>
        </w:rPr>
      </w:pPr>
    </w:p>
    <w:p w:rsidR="00585432" w:rsidRPr="00087E88" w:rsidRDefault="00585432" w:rsidP="00087E88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 w:val="22"/>
        </w:rPr>
      </w:pPr>
      <w:r w:rsidRPr="00585432">
        <w:rPr>
          <w:rFonts w:cs="Arial"/>
          <w:b/>
          <w:sz w:val="22"/>
        </w:rPr>
        <w:lastRenderedPageBreak/>
        <w:t xml:space="preserve">Il rimborso delle spese direttamente sostenute dal partecipante avrà luogo esclusivamente in seguito alla consegna della </w:t>
      </w:r>
      <w:r w:rsidR="009C0843">
        <w:rPr>
          <w:rFonts w:cs="Arial"/>
          <w:b/>
          <w:sz w:val="22"/>
        </w:rPr>
        <w:t xml:space="preserve">“Scheda di rimborso” compilata, </w:t>
      </w:r>
      <w:r w:rsidR="009C0843" w:rsidRPr="009C0843">
        <w:rPr>
          <w:rFonts w:cs="Arial"/>
          <w:b/>
          <w:color w:val="000000"/>
          <w:sz w:val="22"/>
        </w:rPr>
        <w:t xml:space="preserve">che </w:t>
      </w:r>
      <w:r w:rsidR="00091BEF">
        <w:rPr>
          <w:rFonts w:cs="Arial"/>
          <w:b/>
          <w:sz w:val="22"/>
        </w:rPr>
        <w:t>ARTI</w:t>
      </w:r>
      <w:r w:rsidR="009C0843" w:rsidRPr="009C0843">
        <w:rPr>
          <w:rFonts w:cs="Arial"/>
          <w:b/>
          <w:color w:val="000000"/>
          <w:sz w:val="22"/>
        </w:rPr>
        <w:t xml:space="preserve"> provvederà ad inviargli dopo il suo rientro</w:t>
      </w:r>
      <w:r w:rsidR="009C0843" w:rsidRPr="009C0843">
        <w:rPr>
          <w:rFonts w:cs="Arial"/>
          <w:b/>
          <w:sz w:val="22"/>
        </w:rPr>
        <w:t>,</w:t>
      </w:r>
      <w:r w:rsidR="009C0843" w:rsidRPr="00585432">
        <w:rPr>
          <w:rFonts w:cs="Arial"/>
          <w:sz w:val="22"/>
        </w:rPr>
        <w:t xml:space="preserve"> </w:t>
      </w:r>
      <w:r w:rsidRPr="00585432">
        <w:rPr>
          <w:rFonts w:cs="Arial"/>
          <w:b/>
          <w:sz w:val="22"/>
        </w:rPr>
        <w:t>accompagnata d</w:t>
      </w:r>
      <w:r w:rsidR="009C0843">
        <w:rPr>
          <w:rFonts w:cs="Arial"/>
          <w:b/>
          <w:sz w:val="22"/>
        </w:rPr>
        <w:t>ai documenti di spesa in originale</w:t>
      </w:r>
      <w:r w:rsidRPr="00585432">
        <w:rPr>
          <w:rFonts w:cs="Arial"/>
          <w:b/>
          <w:sz w:val="22"/>
        </w:rPr>
        <w:t xml:space="preserve">. </w:t>
      </w:r>
      <w:r w:rsidRPr="00585432">
        <w:rPr>
          <w:rFonts w:cs="Arial"/>
          <w:sz w:val="22"/>
        </w:rPr>
        <w:t xml:space="preserve">Tali spese dovranno essere direttamente correlate alle attività del progetto </w:t>
      </w:r>
      <w:r w:rsidR="00087E88">
        <w:rPr>
          <w:rFonts w:cs="Arial"/>
          <w:sz w:val="22"/>
        </w:rPr>
        <w:t>BLUE_BOOST</w:t>
      </w:r>
      <w:r w:rsidRPr="00585432">
        <w:rPr>
          <w:rFonts w:cs="Arial"/>
          <w:sz w:val="22"/>
        </w:rPr>
        <w:t xml:space="preserve">. </w:t>
      </w:r>
    </w:p>
    <w:p w:rsidR="00087E88" w:rsidRDefault="00087E88" w:rsidP="00087E88">
      <w:pPr>
        <w:pStyle w:val="Paragrafoelenco"/>
        <w:rPr>
          <w:rFonts w:cs="Arial"/>
          <w:b/>
          <w:sz w:val="22"/>
        </w:rPr>
      </w:pPr>
    </w:p>
    <w:p w:rsidR="00585432" w:rsidRPr="00585432" w:rsidRDefault="00585432" w:rsidP="00585432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 w:val="22"/>
        </w:rPr>
      </w:pPr>
      <w:r w:rsidRPr="00585432">
        <w:rPr>
          <w:rFonts w:cs="Arial"/>
          <w:b/>
          <w:sz w:val="22"/>
        </w:rPr>
        <w:t xml:space="preserve">In caso di rinuncia alla partecipazione dopo la firma del presente documento, il partecipante dovrà rimborsare le eventuali spese documentate già sostenute da </w:t>
      </w:r>
      <w:r w:rsidR="00091BEF">
        <w:rPr>
          <w:rFonts w:cs="Arial"/>
          <w:b/>
          <w:sz w:val="22"/>
        </w:rPr>
        <w:t>ARTI</w:t>
      </w:r>
      <w:r w:rsidRPr="00585432">
        <w:rPr>
          <w:rFonts w:cs="Arial"/>
          <w:b/>
          <w:sz w:val="22"/>
        </w:rPr>
        <w:t xml:space="preserve">. </w:t>
      </w:r>
    </w:p>
    <w:p w:rsidR="00585432" w:rsidRPr="00585432" w:rsidRDefault="00585432" w:rsidP="00585432">
      <w:pPr>
        <w:ind w:left="360"/>
        <w:jc w:val="both"/>
        <w:rPr>
          <w:rFonts w:cs="Arial"/>
          <w:sz w:val="22"/>
        </w:rPr>
      </w:pPr>
    </w:p>
    <w:p w:rsidR="00585432" w:rsidRPr="00585432" w:rsidRDefault="00585432" w:rsidP="00585432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585432">
        <w:rPr>
          <w:rFonts w:cs="Arial"/>
          <w:sz w:val="22"/>
        </w:rPr>
        <w:t xml:space="preserve">Il partecipante esonera espressamente </w:t>
      </w:r>
      <w:r w:rsidR="00091BEF">
        <w:rPr>
          <w:rFonts w:cs="Arial"/>
          <w:sz w:val="22"/>
        </w:rPr>
        <w:t>ARTI</w:t>
      </w:r>
      <w:r w:rsidRPr="00585432">
        <w:rPr>
          <w:rFonts w:cs="Arial"/>
          <w:sz w:val="22"/>
        </w:rPr>
        <w:t xml:space="preserve"> da ogni e qualsiasi responsabilità civile e penale sulla propria persona e dichiara di assumersi piena responsabilità per danni eventualmente causati a terzi o a beni di proprietà di terzi nel corso della missione.  </w:t>
      </w:r>
    </w:p>
    <w:p w:rsidR="00585432" w:rsidRPr="00386BBB" w:rsidRDefault="00585432" w:rsidP="00585432">
      <w:pPr>
        <w:jc w:val="both"/>
        <w:rPr>
          <w:rFonts w:ascii="Calibri" w:hAnsi="Calibri" w:cs="Arial"/>
          <w:sz w:val="22"/>
        </w:rPr>
      </w:pPr>
    </w:p>
    <w:p w:rsidR="00585432" w:rsidRDefault="00585432" w:rsidP="00585432">
      <w:pPr>
        <w:jc w:val="both"/>
        <w:rPr>
          <w:rFonts w:ascii="Calibri" w:hAnsi="Calibri" w:cs="Arial"/>
          <w:sz w:val="22"/>
        </w:rPr>
      </w:pPr>
    </w:p>
    <w:p w:rsidR="006E672D" w:rsidRDefault="006E672D" w:rsidP="00585432">
      <w:pPr>
        <w:jc w:val="both"/>
        <w:rPr>
          <w:rFonts w:cs="Arial"/>
          <w:sz w:val="22"/>
        </w:rPr>
      </w:pPr>
      <w:r w:rsidRPr="006E672D">
        <w:rPr>
          <w:rFonts w:cs="Arial"/>
          <w:sz w:val="22"/>
        </w:rPr>
        <w:t>Per</w:t>
      </w:r>
      <w:r w:rsidR="00570F32">
        <w:rPr>
          <w:rFonts w:cs="Arial"/>
          <w:sz w:val="22"/>
        </w:rPr>
        <w:t xml:space="preserve"> presa visione e</w:t>
      </w:r>
      <w:r w:rsidRPr="006E672D">
        <w:rPr>
          <w:rFonts w:cs="Arial"/>
          <w:sz w:val="22"/>
        </w:rPr>
        <w:t xml:space="preserve"> accettazione:</w:t>
      </w:r>
    </w:p>
    <w:p w:rsidR="006E672D" w:rsidRDefault="006E672D" w:rsidP="00585432">
      <w:pPr>
        <w:jc w:val="both"/>
        <w:rPr>
          <w:rFonts w:cs="Arial"/>
          <w:sz w:val="22"/>
        </w:rPr>
      </w:pPr>
    </w:p>
    <w:p w:rsidR="006E672D" w:rsidRPr="006E672D" w:rsidRDefault="006E672D" w:rsidP="0058543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Nome e Cognome del partecipante: </w:t>
      </w:r>
      <w:r w:rsidR="00570F32">
        <w:rPr>
          <w:rFonts w:cs="Arial"/>
          <w:sz w:val="22"/>
        </w:rPr>
        <w:t>_______________________________________</w:t>
      </w:r>
    </w:p>
    <w:p w:rsidR="00585432" w:rsidRPr="006E672D" w:rsidRDefault="00585432" w:rsidP="00585432">
      <w:pPr>
        <w:jc w:val="both"/>
        <w:rPr>
          <w:rFonts w:ascii="Calibri" w:hAnsi="Calibri" w:cs="Tahoma"/>
          <w:sz w:val="22"/>
        </w:rPr>
      </w:pPr>
    </w:p>
    <w:p w:rsidR="00585432" w:rsidRDefault="00585432" w:rsidP="00585432">
      <w:pPr>
        <w:jc w:val="both"/>
        <w:rPr>
          <w:rFonts w:ascii="Calibri" w:hAnsi="Calibri" w:cs="Tahoma"/>
          <w:sz w:val="22"/>
        </w:rPr>
      </w:pPr>
    </w:p>
    <w:p w:rsidR="006E672D" w:rsidRPr="006E672D" w:rsidRDefault="006E672D" w:rsidP="00585432">
      <w:pPr>
        <w:jc w:val="both"/>
        <w:rPr>
          <w:rFonts w:ascii="Calibri" w:hAnsi="Calibri" w:cs="Tahoma"/>
          <w:sz w:val="22"/>
        </w:rPr>
      </w:pPr>
    </w:p>
    <w:p w:rsidR="00585432" w:rsidRPr="006E672D" w:rsidRDefault="00585432" w:rsidP="00585432">
      <w:pPr>
        <w:jc w:val="both"/>
        <w:rPr>
          <w:rFonts w:ascii="Calibri" w:hAnsi="Calibri" w:cs="Tahoma"/>
          <w:sz w:val="22"/>
        </w:rPr>
      </w:pPr>
      <w:r w:rsidRPr="006E672D">
        <w:rPr>
          <w:rFonts w:ascii="Calibri" w:hAnsi="Calibri" w:cs="Tahoma"/>
          <w:sz w:val="22"/>
        </w:rPr>
        <w:t xml:space="preserve">____________________________        </w:t>
      </w:r>
      <w:r w:rsidRPr="006E672D">
        <w:rPr>
          <w:rFonts w:ascii="Calibri" w:hAnsi="Calibri" w:cs="Tahoma"/>
          <w:sz w:val="22"/>
        </w:rPr>
        <w:tab/>
      </w:r>
      <w:r w:rsidRPr="006E672D">
        <w:rPr>
          <w:rFonts w:ascii="Calibri" w:hAnsi="Calibri" w:cs="Tahoma"/>
          <w:sz w:val="22"/>
        </w:rPr>
        <w:tab/>
      </w:r>
      <w:r w:rsidRPr="006E672D">
        <w:rPr>
          <w:rFonts w:ascii="Calibri" w:hAnsi="Calibri" w:cs="Tahoma"/>
          <w:sz w:val="22"/>
        </w:rPr>
        <w:tab/>
        <w:t xml:space="preserve">____________________________         </w:t>
      </w:r>
    </w:p>
    <w:p w:rsidR="00585432" w:rsidRPr="006E672D" w:rsidRDefault="006E672D" w:rsidP="00585432">
      <w:pPr>
        <w:tabs>
          <w:tab w:val="left" w:pos="4536"/>
        </w:tabs>
        <w:jc w:val="both"/>
        <w:rPr>
          <w:rFonts w:ascii="Calibri" w:hAnsi="Calibri" w:cs="Tahoma"/>
          <w:i/>
        </w:rPr>
      </w:pPr>
      <w:r w:rsidRPr="006E672D">
        <w:rPr>
          <w:rFonts w:ascii="Calibri" w:hAnsi="Calibri" w:cs="Tahoma"/>
          <w:i/>
        </w:rPr>
        <w:t xml:space="preserve">    </w:t>
      </w:r>
      <w:r w:rsidR="00585432" w:rsidRPr="006E672D">
        <w:rPr>
          <w:rFonts w:ascii="Calibri" w:hAnsi="Calibri" w:cs="Tahoma"/>
          <w:i/>
        </w:rPr>
        <w:t>Firma del partecipante</w:t>
      </w:r>
      <w:r w:rsidR="00585432" w:rsidRPr="006E672D">
        <w:rPr>
          <w:rFonts w:ascii="Calibri" w:hAnsi="Calibri" w:cs="Tahoma"/>
          <w:i/>
        </w:rPr>
        <w:tab/>
      </w:r>
      <w:r w:rsidR="00585432" w:rsidRPr="006E672D">
        <w:rPr>
          <w:rFonts w:ascii="Calibri" w:hAnsi="Calibri" w:cs="Tahoma"/>
          <w:i/>
        </w:rPr>
        <w:tab/>
        <w:t>Luogo e data</w:t>
      </w:r>
    </w:p>
    <w:p w:rsidR="00585432" w:rsidRPr="006E672D" w:rsidRDefault="00585432" w:rsidP="00585432">
      <w:pPr>
        <w:tabs>
          <w:tab w:val="left" w:pos="4536"/>
        </w:tabs>
        <w:jc w:val="both"/>
        <w:rPr>
          <w:rFonts w:ascii="Calibri" w:hAnsi="Calibri" w:cs="Tahoma"/>
          <w:sz w:val="22"/>
        </w:rPr>
      </w:pPr>
    </w:p>
    <w:p w:rsidR="00585432" w:rsidRPr="006E672D" w:rsidRDefault="00585432" w:rsidP="00585432">
      <w:pPr>
        <w:tabs>
          <w:tab w:val="left" w:pos="4536"/>
        </w:tabs>
        <w:jc w:val="both"/>
        <w:rPr>
          <w:rFonts w:ascii="Calibri" w:hAnsi="Calibri" w:cs="Tahoma"/>
          <w:sz w:val="22"/>
        </w:rPr>
      </w:pPr>
    </w:p>
    <w:p w:rsidR="00585432" w:rsidRPr="006E672D" w:rsidRDefault="00585432" w:rsidP="00585432">
      <w:pPr>
        <w:tabs>
          <w:tab w:val="left" w:pos="4536"/>
        </w:tabs>
        <w:jc w:val="both"/>
        <w:rPr>
          <w:rFonts w:ascii="Calibri" w:hAnsi="Calibri" w:cs="Tahoma"/>
          <w:sz w:val="22"/>
        </w:rPr>
      </w:pPr>
    </w:p>
    <w:p w:rsidR="00585432" w:rsidRDefault="00585432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087E88" w:rsidRDefault="00087E88" w:rsidP="00F94828">
      <w:pPr>
        <w:pStyle w:val="Default"/>
        <w:jc w:val="right"/>
        <w:rPr>
          <w:rFonts w:ascii="Cambria" w:hAnsi="Cambria"/>
          <w:iCs/>
        </w:rPr>
      </w:pPr>
    </w:p>
    <w:p w:rsidR="00F94828" w:rsidRPr="006A5EE8" w:rsidRDefault="00F94828" w:rsidP="006A5EE8">
      <w:pPr>
        <w:pStyle w:val="Default"/>
        <w:jc w:val="center"/>
        <w:rPr>
          <w:rFonts w:ascii="Cambria" w:hAnsi="Cambria"/>
          <w:iCs/>
        </w:rPr>
      </w:pPr>
      <w:bookmarkStart w:id="0" w:name="_GoBack"/>
      <w:bookmarkEnd w:id="0"/>
    </w:p>
    <w:sectPr w:rsidR="00F94828" w:rsidRPr="006A5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369" w:rsidRDefault="00E74369" w:rsidP="008809D5">
      <w:r>
        <w:separator/>
      </w:r>
    </w:p>
  </w:endnote>
  <w:endnote w:type="continuationSeparator" w:id="0">
    <w:p w:rsidR="00E74369" w:rsidRDefault="00E74369" w:rsidP="008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369" w:rsidRDefault="00E74369" w:rsidP="008809D5">
      <w:r>
        <w:separator/>
      </w:r>
    </w:p>
  </w:footnote>
  <w:footnote w:type="continuationSeparator" w:id="0">
    <w:p w:rsidR="00E74369" w:rsidRDefault="00E74369" w:rsidP="0088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B96"/>
    <w:multiLevelType w:val="hybridMultilevel"/>
    <w:tmpl w:val="E77E4958"/>
    <w:lvl w:ilvl="0" w:tplc="3EF6D4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4C6D"/>
    <w:multiLevelType w:val="hybridMultilevel"/>
    <w:tmpl w:val="6E9850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62A8D"/>
    <w:multiLevelType w:val="hybridMultilevel"/>
    <w:tmpl w:val="3C9459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47B04"/>
    <w:multiLevelType w:val="hybridMultilevel"/>
    <w:tmpl w:val="40509282"/>
    <w:lvl w:ilvl="0" w:tplc="AFAC07C4">
      <w:numFmt w:val="bullet"/>
      <w:lvlText w:val="-"/>
      <w:lvlJc w:val="left"/>
      <w:pPr>
        <w:ind w:left="587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0D"/>
    <w:multiLevelType w:val="hybridMultilevel"/>
    <w:tmpl w:val="FE70B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D11AA"/>
    <w:multiLevelType w:val="hybridMultilevel"/>
    <w:tmpl w:val="B6545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6C8"/>
    <w:multiLevelType w:val="hybridMultilevel"/>
    <w:tmpl w:val="BF6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2BAA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E983A52"/>
    <w:multiLevelType w:val="hybridMultilevel"/>
    <w:tmpl w:val="10B8BB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D558D"/>
    <w:multiLevelType w:val="hybridMultilevel"/>
    <w:tmpl w:val="944A6170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77A8FB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23F59"/>
    <w:multiLevelType w:val="hybridMultilevel"/>
    <w:tmpl w:val="EBF4B0D2"/>
    <w:lvl w:ilvl="0" w:tplc="EE0AA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E68F8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36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84E37"/>
    <w:multiLevelType w:val="hybridMultilevel"/>
    <w:tmpl w:val="A768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110D7"/>
    <w:multiLevelType w:val="hybridMultilevel"/>
    <w:tmpl w:val="7C5E7F16"/>
    <w:lvl w:ilvl="0" w:tplc="AFAC07C4">
      <w:numFmt w:val="bullet"/>
      <w:lvlText w:val="-"/>
      <w:lvlJc w:val="left"/>
      <w:pPr>
        <w:ind w:left="935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56E66CF4"/>
    <w:multiLevelType w:val="hybridMultilevel"/>
    <w:tmpl w:val="6B7E2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262C7"/>
    <w:multiLevelType w:val="hybridMultilevel"/>
    <w:tmpl w:val="5FBADC3E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4B9B"/>
    <w:multiLevelType w:val="hybridMultilevel"/>
    <w:tmpl w:val="EA4E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E8C4">
      <w:numFmt w:val="bullet"/>
      <w:lvlText w:val="-"/>
      <w:lvlJc w:val="left"/>
      <w:pPr>
        <w:ind w:left="2880" w:hanging="360"/>
      </w:pPr>
      <w:rPr>
        <w:rFonts w:ascii="Cambria" w:eastAsiaTheme="minorHAnsi" w:hAnsi="Cambria" w:cs="Century Gothic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5A86"/>
    <w:multiLevelType w:val="multilevel"/>
    <w:tmpl w:val="2520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4C2A77"/>
    <w:multiLevelType w:val="hybridMultilevel"/>
    <w:tmpl w:val="9FD06A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2E3573D"/>
    <w:multiLevelType w:val="hybridMultilevel"/>
    <w:tmpl w:val="F9640E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3690A76"/>
    <w:multiLevelType w:val="hybridMultilevel"/>
    <w:tmpl w:val="F8101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B1C"/>
    <w:multiLevelType w:val="hybridMultilevel"/>
    <w:tmpl w:val="6EDEB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C1C38"/>
    <w:multiLevelType w:val="hybridMultilevel"/>
    <w:tmpl w:val="2CF4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96034"/>
    <w:multiLevelType w:val="hybridMultilevel"/>
    <w:tmpl w:val="EC645A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E0AD6"/>
    <w:multiLevelType w:val="hybridMultilevel"/>
    <w:tmpl w:val="A3C425DC"/>
    <w:lvl w:ilvl="0" w:tplc="DD081F00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94D5C"/>
    <w:multiLevelType w:val="hybridMultilevel"/>
    <w:tmpl w:val="27FA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7D4F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14"/>
  </w:num>
  <w:num w:numId="5">
    <w:abstractNumId w:val="25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3"/>
  </w:num>
  <w:num w:numId="10">
    <w:abstractNumId w:val="3"/>
  </w:num>
  <w:num w:numId="11">
    <w:abstractNumId w:val="16"/>
  </w:num>
  <w:num w:numId="12">
    <w:abstractNumId w:val="7"/>
  </w:num>
  <w:num w:numId="13">
    <w:abstractNumId w:val="11"/>
  </w:num>
  <w:num w:numId="14">
    <w:abstractNumId w:val="15"/>
  </w:num>
  <w:num w:numId="15">
    <w:abstractNumId w:val="9"/>
  </w:num>
  <w:num w:numId="16">
    <w:abstractNumId w:val="22"/>
  </w:num>
  <w:num w:numId="17">
    <w:abstractNumId w:val="26"/>
  </w:num>
  <w:num w:numId="18">
    <w:abstractNumId w:val="4"/>
  </w:num>
  <w:num w:numId="19">
    <w:abstractNumId w:val="0"/>
  </w:num>
  <w:num w:numId="20">
    <w:abstractNumId w:val="23"/>
  </w:num>
  <w:num w:numId="21">
    <w:abstractNumId w:val="12"/>
  </w:num>
  <w:num w:numId="22">
    <w:abstractNumId w:val="21"/>
  </w:num>
  <w:num w:numId="23">
    <w:abstractNumId w:val="5"/>
  </w:num>
  <w:num w:numId="24">
    <w:abstractNumId w:val="24"/>
  </w:num>
  <w:num w:numId="25">
    <w:abstractNumId w:val="1"/>
  </w:num>
  <w:num w:numId="26">
    <w:abstractNumId w:val="8"/>
  </w:num>
  <w:num w:numId="27">
    <w:abstractNumId w:val="17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DF"/>
    <w:rsid w:val="0000592D"/>
    <w:rsid w:val="00054196"/>
    <w:rsid w:val="00056812"/>
    <w:rsid w:val="00077D68"/>
    <w:rsid w:val="000865D3"/>
    <w:rsid w:val="00087E88"/>
    <w:rsid w:val="00091BEF"/>
    <w:rsid w:val="000D40DF"/>
    <w:rsid w:val="00171F80"/>
    <w:rsid w:val="001A09B7"/>
    <w:rsid w:val="001B2776"/>
    <w:rsid w:val="001D7E02"/>
    <w:rsid w:val="001E4DDA"/>
    <w:rsid w:val="00205772"/>
    <w:rsid w:val="00221E17"/>
    <w:rsid w:val="00231B59"/>
    <w:rsid w:val="00240B03"/>
    <w:rsid w:val="0026131C"/>
    <w:rsid w:val="002B21B1"/>
    <w:rsid w:val="0032070C"/>
    <w:rsid w:val="003227F4"/>
    <w:rsid w:val="00335300"/>
    <w:rsid w:val="0035304A"/>
    <w:rsid w:val="003E6A4C"/>
    <w:rsid w:val="004405A5"/>
    <w:rsid w:val="004A378C"/>
    <w:rsid w:val="005438D7"/>
    <w:rsid w:val="005448AB"/>
    <w:rsid w:val="00560FEB"/>
    <w:rsid w:val="0056429E"/>
    <w:rsid w:val="00570F32"/>
    <w:rsid w:val="005718E4"/>
    <w:rsid w:val="00574CA4"/>
    <w:rsid w:val="00575F8D"/>
    <w:rsid w:val="00585432"/>
    <w:rsid w:val="0060727E"/>
    <w:rsid w:val="00611A22"/>
    <w:rsid w:val="006335A0"/>
    <w:rsid w:val="00667CF0"/>
    <w:rsid w:val="00667DB3"/>
    <w:rsid w:val="0067580B"/>
    <w:rsid w:val="006A5EE8"/>
    <w:rsid w:val="006B4F3D"/>
    <w:rsid w:val="006C019A"/>
    <w:rsid w:val="006E672D"/>
    <w:rsid w:val="006F6203"/>
    <w:rsid w:val="0071301C"/>
    <w:rsid w:val="00730732"/>
    <w:rsid w:val="00733766"/>
    <w:rsid w:val="00766184"/>
    <w:rsid w:val="007808B6"/>
    <w:rsid w:val="00797905"/>
    <w:rsid w:val="007D5A40"/>
    <w:rsid w:val="00806967"/>
    <w:rsid w:val="00822F0F"/>
    <w:rsid w:val="008439FF"/>
    <w:rsid w:val="00847D7A"/>
    <w:rsid w:val="008809D5"/>
    <w:rsid w:val="008A4D5D"/>
    <w:rsid w:val="008B044A"/>
    <w:rsid w:val="008D5813"/>
    <w:rsid w:val="008E0F06"/>
    <w:rsid w:val="008E6BDF"/>
    <w:rsid w:val="008F4583"/>
    <w:rsid w:val="009105BC"/>
    <w:rsid w:val="00913F17"/>
    <w:rsid w:val="009646E2"/>
    <w:rsid w:val="00982A06"/>
    <w:rsid w:val="009A6A2B"/>
    <w:rsid w:val="009C0843"/>
    <w:rsid w:val="00A211FC"/>
    <w:rsid w:val="00A4081A"/>
    <w:rsid w:val="00A7643E"/>
    <w:rsid w:val="00A8096E"/>
    <w:rsid w:val="00A922DC"/>
    <w:rsid w:val="00B10701"/>
    <w:rsid w:val="00B15A26"/>
    <w:rsid w:val="00B65DCD"/>
    <w:rsid w:val="00B66315"/>
    <w:rsid w:val="00B81B87"/>
    <w:rsid w:val="00B94F0F"/>
    <w:rsid w:val="00BD5FB3"/>
    <w:rsid w:val="00C062DF"/>
    <w:rsid w:val="00C32E51"/>
    <w:rsid w:val="00C43930"/>
    <w:rsid w:val="00C45486"/>
    <w:rsid w:val="00C56A2C"/>
    <w:rsid w:val="00C9170D"/>
    <w:rsid w:val="00CA3B28"/>
    <w:rsid w:val="00CB2A78"/>
    <w:rsid w:val="00CD0409"/>
    <w:rsid w:val="00D04923"/>
    <w:rsid w:val="00D34736"/>
    <w:rsid w:val="00D4579A"/>
    <w:rsid w:val="00D525AF"/>
    <w:rsid w:val="00D73239"/>
    <w:rsid w:val="00DC11FA"/>
    <w:rsid w:val="00DC1AF6"/>
    <w:rsid w:val="00DD1331"/>
    <w:rsid w:val="00DD1D6E"/>
    <w:rsid w:val="00DE3C93"/>
    <w:rsid w:val="00E010CD"/>
    <w:rsid w:val="00E053FD"/>
    <w:rsid w:val="00E34624"/>
    <w:rsid w:val="00E45BC6"/>
    <w:rsid w:val="00E6163E"/>
    <w:rsid w:val="00E725AB"/>
    <w:rsid w:val="00E74369"/>
    <w:rsid w:val="00E754AF"/>
    <w:rsid w:val="00E97449"/>
    <w:rsid w:val="00EA2C8C"/>
    <w:rsid w:val="00EB75F2"/>
    <w:rsid w:val="00EE5AAD"/>
    <w:rsid w:val="00F23F8F"/>
    <w:rsid w:val="00F74DBA"/>
    <w:rsid w:val="00F94828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882C"/>
  <w15:chartTrackingRefBased/>
  <w15:docId w15:val="{AF01C997-6161-46C7-9E1E-A327D7A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2DF"/>
    <w:pPr>
      <w:spacing w:after="0" w:line="240" w:lineRule="auto"/>
    </w:pPr>
    <w:rPr>
      <w:rFonts w:ascii="Cambria" w:hAnsi="Cambria"/>
      <w:sz w:val="24"/>
    </w:rPr>
  </w:style>
  <w:style w:type="paragraph" w:styleId="Titolo4">
    <w:name w:val="heading 4"/>
    <w:basedOn w:val="Normale"/>
    <w:next w:val="Normale"/>
    <w:link w:val="Titolo4Carattere"/>
    <w:qFormat/>
    <w:rsid w:val="00D525AF"/>
    <w:pPr>
      <w:keepNext/>
      <w:widowControl w:val="0"/>
      <w:tabs>
        <w:tab w:val="left" w:pos="993"/>
      </w:tabs>
      <w:outlineLvl w:val="3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54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30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CD04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A8096E"/>
    <w:pPr>
      <w:widowControl w:val="0"/>
      <w:shd w:val="pct5" w:color="auto" w:fill="auto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96E"/>
    <w:rPr>
      <w:rFonts w:ascii="Arial" w:eastAsia="Times New Roman" w:hAnsi="Arial" w:cs="Arial"/>
      <w:bCs/>
      <w:snapToGrid w:val="0"/>
      <w:sz w:val="28"/>
      <w:szCs w:val="20"/>
      <w:shd w:val="pct5" w:color="auto" w:fil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A8096E"/>
    <w:pPr>
      <w:widowControl w:val="0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96E"/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525AF"/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D525AF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0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09D5"/>
    <w:rPr>
      <w:rFonts w:ascii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09D5"/>
    <w:rPr>
      <w:vertAlign w:val="superscript"/>
    </w:rPr>
  </w:style>
  <w:style w:type="paragraph" w:customStyle="1" w:styleId="Luettelokappale">
    <w:name w:val="Luettelokappale"/>
    <w:basedOn w:val="Normale"/>
    <w:uiPriority w:val="34"/>
    <w:qFormat/>
    <w:rsid w:val="00F94828"/>
    <w:pPr>
      <w:ind w:left="720"/>
      <w:contextualSpacing/>
    </w:pPr>
    <w:rPr>
      <w:rFonts w:eastAsia="MS Mincho" w:cs="Times New Roman"/>
      <w:szCs w:val="24"/>
      <w:lang w:val="es-ES_tradnl" w:eastAsia="es-E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54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54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5432"/>
    <w:rPr>
      <w:rFonts w:ascii="Cambria" w:hAnsi="Cambri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A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6C2B-EF24-4C7A-80F2-F946EAAA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</dc:creator>
  <cp:keywords/>
  <dc:description/>
  <cp:lastModifiedBy>Francesca Tondi</cp:lastModifiedBy>
  <cp:revision>19</cp:revision>
  <dcterms:created xsi:type="dcterms:W3CDTF">2018-10-17T07:14:00Z</dcterms:created>
  <dcterms:modified xsi:type="dcterms:W3CDTF">2019-05-10T10:10:00Z</dcterms:modified>
</cp:coreProperties>
</file>